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ind w:right="120"/>
        <w:rPr>
          <w:rFonts w:ascii="Verdana" w:eastAsia="Times New Roman" w:hAnsi="Verdana" w:cs="Times New Roman"/>
          <w:color w:val="003C69"/>
          <w:sz w:val="40"/>
          <w:szCs w:val="40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sz w:val="40"/>
          <w:szCs w:val="40"/>
          <w:lang w:eastAsia="cs-CZ"/>
        </w:rPr>
        <w:t>Zrušení trvalého pobytu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Základní informace k životní situaci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Ohlašovna rozhodne o zrušení údaje místa trvalého pobytu na </w:t>
      </w:r>
      <w:hyperlink r:id="rId6" w:tgtFrame="_blank" w:tooltip="doc, 45.5 kB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písemnou žádost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oprávněné osoby, pokud zaniklo užívací právo občana k objektu a pokud občan tento objekt neužívá.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 žádosti vede úřad (správní orgán)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správní řízení,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ve kterém zjišťuje, zda byly současně splněny uvedené podmínky. 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Je-li údaj o místu trvalého pobytu úředně zrušen, je místem trvalého pobytu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sídlo ohlašovny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, v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jejímž územním obvodu byl občanovi trvalý pobyt úředně zrušen.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Kdo je oprávněn v této věci jednat</w:t>
      </w:r>
      <w:r w:rsidR="0011598C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 xml:space="preserve"> </w:t>
      </w: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(podat žádost apod.)</w:t>
      </w:r>
    </w:p>
    <w:p w:rsidR="00547769" w:rsidRPr="00CB7361" w:rsidRDefault="00547769" w:rsidP="00547769">
      <w:pPr>
        <w:spacing w:after="120" w:line="240" w:lineRule="auto"/>
        <w:ind w:left="360" w:right="1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Žádost o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zrušení údaje místa trvalého pobytu podává </w:t>
      </w:r>
      <w:hyperlink r:id="rId7" w:tgtFrame="_blank" w:tooltip="doc, 49.5 kB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vlastník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 objektu nebo jeho vymezené části, nebo   ten, kdo je oprávněn užívat byt, tedy </w:t>
      </w:r>
      <w:hyperlink r:id="rId8" w:tgtFrame="_blank" w:tooltip="doc, 45.5 kB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nájemce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. Tato osoba musí být starší 18 let, bez omezení ve svéprávnosti. Pokud je uvedených osob více, např. manželé, společní nájemci bytu, sourozenci, společní vlastníci domu, žádají o zrušení společně s tím, že vyberou </w:t>
      </w:r>
      <w:hyperlink r:id="rId9" w:tgtFrame="_blank" w:tooltip="doc, 40.5 kB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společného zástupce</w:t>
        </w:r>
      </w:hyperlink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,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kterého zmocní plnou mocí k zastupování v celém rozsahu správního řízení (nepožaduje  se úředně ověřený podpis). 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jsou podmínky a postup pro řešení životní situace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Podmínky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pro zrušení údaje místa trvalého pobytu stanoví § 12 </w:t>
      </w:r>
      <w:hyperlink r:id="rId10" w:anchor="seznam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zákona č. 133/2000 Sb., o evidenci obyvatel,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ve znění pozdějších předpisů. Pro zrušení trvalého pobytu se musí prokázat současné splnění dvou podmínek, a to zaniklo-li užívací právo občana k domu nebo bytu a neužívá-li občan tento objekt nebo jeho vymezenou část.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Při vyřízení žádosti postupuje správní orgán dle správního řádu a účastníky řízení jsou žadatel a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ten, komu má být údaj o místu trvalého pobytu zrušen.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Správní orgán zpravidla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postupuje tak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, že oba účastníky předvolá k ústnímu jednání a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žadatele vyzve k doložení dokladů od nemovitosti. V případě, že se účastníci řízení na některých skutečnostech neshodnou, nebo se některý z nich k ústnímu jednání nedostaví, provede správní orgán důkaz svědeckou výpovědí, zda se odpůrce v místě trvalého pobytu zdržuje či ne. Pokud není znám současný pobyt toho účastníka řízení, kterému má být trvalý pobyt zrušen, ustanoví mu správní orgán opatrovníka, který hájí jeho práva, a písemnosti mu doručuje veřejnou vyhláškou. Řízení se ukončuje rozhodnutím, před jehož vydáním mají účastníci řízení možnost vyjádřit se k podkladům pro jeho vydání.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Pokud nejsou stanovené podmínky pro zrušení trvalého pobytu splněny obě současně nebo se je nepodařilo prokázat, rozhodne správní orgán o tom, že se žádosti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nevyhovuje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Pokud se žadatel rozhodne vzít svou žádost zpět nebo dojde ke změně trvalého pobytu toho účastníka řízení, kterému má být trvalý pobyt zrušen, řízení se usnesením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zastaví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lastRenderedPageBreak/>
        <w:t>Jakým způsobem můžete zahájit řešení této životní situace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Řízení je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zahájeno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podáním </w:t>
      </w:r>
      <w:hyperlink r:id="rId11" w:tgtFrame="_blank" w:tooltip="doc, 45.5 kB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žádosti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 na ohlašovně, v jejímž územním obvodu má být trvalý pobyt zrušen.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Žádost může občan zaslat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poštou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nebo donést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osobně,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v tomto případě mu bude podání potvrzeno na kopii žádosti.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Pokud žádost zašlete na úřad, který není příslušný k zahájení řízení, začíná lhůta pro vyřízení běžet doručením na příslušný úřad.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Na které instituci životní situaci řešit</w:t>
      </w:r>
    </w:p>
    <w:p w:rsidR="00547769" w:rsidRDefault="008F011A" w:rsidP="0011598C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hyperlink r:id="rId12" w:tgtFrame="_blank" w:tooltip="doc, 45.5 kB" w:history="1">
        <w:r w:rsidR="00547769"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Žádost</w:t>
        </w:r>
      </w:hyperlink>
      <w:r w:rsidR="00547769" w:rsidRPr="00CB7361">
        <w:rPr>
          <w:rFonts w:ascii="Verdana" w:eastAsia="Times New Roman" w:hAnsi="Verdana" w:cs="Times New Roman"/>
          <w:color w:val="003C69"/>
          <w:lang w:eastAsia="cs-CZ"/>
        </w:rPr>
        <w:t xml:space="preserve"> podávejte na úřadu podle místa trvalého pobytu osoby, které chcete tento údaj zrušit.  </w:t>
      </w:r>
      <w:r w:rsidR="0011598C">
        <w:rPr>
          <w:rFonts w:ascii="Verdana" w:eastAsia="Times New Roman" w:hAnsi="Verdana" w:cs="Times New Roman"/>
          <w:color w:val="003C69"/>
          <w:lang w:eastAsia="cs-CZ"/>
        </w:rPr>
        <w:t>Pro obec Hosín a její část Dobřejovice je to Obecní úřad Hosín, Hosín 116, 373 41 Hluboká nad Vltavou.</w:t>
      </w:r>
    </w:p>
    <w:p w:rsidR="0011598C" w:rsidRPr="00CB7361" w:rsidRDefault="0011598C" w:rsidP="0011598C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Kde, s kým a kdy můžete tuto životní situaci řešit</w:t>
      </w:r>
    </w:p>
    <w:p w:rsidR="00547769" w:rsidRPr="00CB7361" w:rsidRDefault="00547769" w:rsidP="00547769">
      <w:pPr>
        <w:spacing w:after="120" w:line="240" w:lineRule="auto"/>
        <w:ind w:left="360" w:right="1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Tuto situaci můžete řešit v </w:t>
      </w:r>
      <w:hyperlink r:id="rId13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úředních hodinách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na </w:t>
      </w:r>
      <w:r w:rsidR="0011598C">
        <w:rPr>
          <w:rFonts w:ascii="Verdana" w:eastAsia="Times New Roman" w:hAnsi="Verdana" w:cs="Times New Roman"/>
          <w:color w:val="003C69"/>
          <w:lang w:eastAsia="cs-CZ"/>
        </w:rPr>
        <w:t>Obecním úřadě Hosín, Hosín 116, 373 41 Hluboká nad Vltavou</w:t>
      </w:r>
      <w:r w:rsidR="00424B3A">
        <w:rPr>
          <w:rFonts w:ascii="Verdana" w:eastAsia="Times New Roman" w:hAnsi="Verdana" w:cs="Times New Roman"/>
          <w:color w:val="003C69"/>
          <w:lang w:eastAsia="cs-CZ"/>
        </w:rPr>
        <w:t>, tel.: 387 221 943.</w:t>
      </w:r>
    </w:p>
    <w:tbl>
      <w:tblPr>
        <w:tblW w:w="214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</w:tblGrid>
      <w:tr w:rsidR="00424B3A" w:rsidRPr="00CB7361" w:rsidTr="00424B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7F2"/>
            <w:tcMar>
              <w:top w:w="72" w:type="dxa"/>
              <w:left w:w="180" w:type="dxa"/>
              <w:bottom w:w="72" w:type="dxa"/>
              <w:right w:w="180" w:type="dxa"/>
            </w:tcMar>
            <w:vAlign w:val="center"/>
          </w:tcPr>
          <w:p w:rsidR="00424B3A" w:rsidRPr="00CB7361" w:rsidRDefault="00424B3A" w:rsidP="0054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24B3A" w:rsidRPr="00CB7361" w:rsidTr="00424B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7F2"/>
            <w:tcMar>
              <w:top w:w="72" w:type="dxa"/>
              <w:left w:w="180" w:type="dxa"/>
              <w:bottom w:w="72" w:type="dxa"/>
              <w:right w:w="180" w:type="dxa"/>
            </w:tcMar>
            <w:vAlign w:val="center"/>
          </w:tcPr>
          <w:p w:rsidR="00424B3A" w:rsidRPr="00CB7361" w:rsidRDefault="00424B3A" w:rsidP="0054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doklady je nutné mít s sebou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Cs/>
          <w:color w:val="003C69"/>
          <w:bdr w:val="none" w:sz="0" w:space="0" w:color="auto" w:frame="1"/>
          <w:lang w:eastAsia="cs-CZ"/>
        </w:rPr>
        <w:t>K žádosti o zrušení údaje místa trvalého pobytu je potřeba doložit doklady osvědčující, že:</w:t>
      </w:r>
    </w:p>
    <w:p w:rsidR="00547769" w:rsidRPr="00CB7361" w:rsidRDefault="00547769" w:rsidP="00547769">
      <w:pPr>
        <w:numPr>
          <w:ilvl w:val="1"/>
          <w:numId w:val="1"/>
        </w:numPr>
        <w:spacing w:after="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žadatel je </w:t>
      </w:r>
      <w:r w:rsidRPr="00CB7361">
        <w:rPr>
          <w:rFonts w:ascii="Verdana" w:eastAsia="Times New Roman" w:hAnsi="Verdana" w:cs="Times New Roman"/>
          <w:bCs/>
          <w:color w:val="003C69"/>
          <w:bdr w:val="none" w:sz="0" w:space="0" w:color="auto" w:frame="1"/>
          <w:lang w:eastAsia="cs-CZ"/>
        </w:rPr>
        <w:t>oprávněn k podání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žádosti, jestliže je vlastníkem domu nebo bytu  (originál výpisu z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katastru nemovitostí, kupní nebo darovací smlouvy s doložkou právní moci vkladu do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katastru nemovitostí), skutečnost, že žadatel je vlastníkem domu nebo bytu může ohlašovna ověřit i dálkovým přístupem do katastru nemovitostí, nebo, jestliže je oprávněn užívat byt (originál nájemní smlouvy, dohody o užívání bytu, aj.), jestliže je nájem bytu na dobu určitou, která již uplynula, ještě doklad o prodloužení nájmu (originál evidenčního listu, dodatku, nebo potvrzení o trvání nájmu),</w:t>
      </w:r>
    </w:p>
    <w:p w:rsidR="00547769" w:rsidRPr="00CB7361" w:rsidRDefault="00547769" w:rsidP="00547769">
      <w:pPr>
        <w:numPr>
          <w:ilvl w:val="1"/>
          <w:numId w:val="1"/>
        </w:numPr>
        <w:spacing w:after="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odpůrci </w:t>
      </w:r>
      <w:r w:rsidRPr="00CB7361">
        <w:rPr>
          <w:rFonts w:ascii="Verdana" w:eastAsia="Times New Roman" w:hAnsi="Verdana" w:cs="Times New Roman"/>
          <w:bCs/>
          <w:color w:val="003C69"/>
          <w:bdr w:val="none" w:sz="0" w:space="0" w:color="auto" w:frame="1"/>
          <w:lang w:eastAsia="cs-CZ"/>
        </w:rPr>
        <w:t>zaniklo právo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byt užívat (originál pravomocného rozsudku soudu o zrušení společného práva k nájmu bytu, dohody bývalých manželů, pravomocného rozsudku o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rozvodu manželství, přechodu nájmu, kupní nebo darovací smlouvy atd.),</w:t>
      </w:r>
    </w:p>
    <w:p w:rsidR="00547769" w:rsidRPr="00CB7361" w:rsidRDefault="00547769" w:rsidP="00547769">
      <w:pPr>
        <w:numPr>
          <w:ilvl w:val="1"/>
          <w:numId w:val="1"/>
        </w:numPr>
        <w:spacing w:after="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odpůrce dům, byt nebo jejich vymezenou část </w:t>
      </w:r>
      <w:r w:rsidRPr="00CB7361">
        <w:rPr>
          <w:rFonts w:ascii="Verdana" w:eastAsia="Times New Roman" w:hAnsi="Verdana" w:cs="Times New Roman"/>
          <w:bCs/>
          <w:color w:val="003C69"/>
          <w:bdr w:val="none" w:sz="0" w:space="0" w:color="auto" w:frame="1"/>
          <w:lang w:eastAsia="cs-CZ"/>
        </w:rPr>
        <w:t>neužívá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(tuto skutečnost uvedou účastníci řízení do protokolu při ústním jednání, popřípadě ji mohou potvrdit svědkové).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jsou potřebné formuláře a kde jsou k dispozici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Žádost musí obsahovat: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jméno, příjmení, datum narození, místo trvalého pobytu, popřípadě adresu pro doručování žadatele,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označení správního orgánu, jemuž je určena,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lastRenderedPageBreak/>
        <w:t>uvedení věci, které se týká (žádost o zrušení údaje místa trvalého pobytu),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jméno,  příjmení,  datum  narození  osoby,  které  má  být  trvalý  pobyt  zrušen,  popřípadě,  jestli je žadateli známo, kde se jmenovaný zdržuje,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přesná adresa trvalého pobytu, na které má být údaj uvedené osobě zrušen,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důvod žádosti,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co se navrhuje,</w:t>
      </w:r>
    </w:p>
    <w:p w:rsidR="00547769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podpis žadatele. 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jsou správní a jiné poplatky a jak je máte uhradit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Za podání žádosti o zrušení údaje o místu trvalého pobytu podle zákona o evidenci obyvatel činí správní poplatek dle zákona o správních poplatcích, položka 2, písmeno d)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100 Kč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za každou osobu uvedenou v žádosti.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jsou lhůty pro vyřízení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Lhůta pro  vyřízení žádosti  o zrušení údaje místa trvalého pobytu je správním řádem stanovena na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30 dnů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, ve složitějších případech až na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60 dnů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a i tuto lhůtu je možno podle potřeby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prodloužit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To, že byla lhůta  pro vydání rozhodnutí prodloužena, dá správní orgán na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vědomí všem účastníkům řízení.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V případě přerušení řízení lhůty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neběží.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Kteří jsou další účastníci (dotčení) řešení životní situace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Pokud  žádost  podává majitel domu či  bytu, </w:t>
      </w:r>
      <w:r w:rsidR="00424B3A">
        <w:rPr>
          <w:rFonts w:ascii="Verdana" w:eastAsia="Times New Roman" w:hAnsi="Verdana" w:cs="Times New Roman"/>
          <w:color w:val="003C69"/>
          <w:lang w:eastAsia="cs-CZ"/>
        </w:rPr>
        <w:t>je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  účastníkem  řízení  kromě  odpůrce i nájemce vymezené  části   domu nebo bytu, kde byl ten, komu má byt trvalý pobyt zrušen, přihlášen.</w:t>
      </w:r>
    </w:p>
    <w:p w:rsidR="00547769" w:rsidRPr="00CB7361" w:rsidRDefault="00547769" w:rsidP="00547769">
      <w:pPr>
        <w:spacing w:after="120" w:line="240" w:lineRule="auto"/>
        <w:ind w:left="360" w:right="1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Jestliže  je    více   nájemců   nebo   vlastníků   nemovitosti   a  o  zrušení  </w:t>
      </w:r>
      <w:r w:rsidR="00424B3A">
        <w:rPr>
          <w:rFonts w:ascii="Verdana" w:eastAsia="Times New Roman" w:hAnsi="Verdana" w:cs="Times New Roman"/>
          <w:color w:val="003C69"/>
          <w:lang w:eastAsia="cs-CZ"/>
        </w:rPr>
        <w:t xml:space="preserve">  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údaje   místa trvalého pobytu požádal  jen jeden z nich, pak jsou účastníky řízení i ostatní (pokud jsou žadateli známi, měl by je uvést v žádosti - nejlépe, když však píší žádost společně a dohodnou se na společném zástupci).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Svědek není účastníkem řízení.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další činnosti jsou po žadateli požadovány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Hlavní zásadou správního řízení je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spolupráce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účastníka řízení se správním orgánem.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Účastník řízení: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doplní neúplné podání ihned po výzvě správního orgánu,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dostaví se k ústnímu jednání,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uvede pravdivě všechny skutečnosti potřebné k objasnění záležitosti,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doloží potřebné doklady a nic nezatají,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navrhne důkazy a svědky,</w:t>
      </w:r>
    </w:p>
    <w:p w:rsidR="00547769" w:rsidRPr="00CB7361" w:rsidRDefault="00547769" w:rsidP="00547769">
      <w:pPr>
        <w:numPr>
          <w:ilvl w:val="1"/>
          <w:numId w:val="1"/>
        </w:numPr>
        <w:spacing w:after="100" w:afterAutospacing="1" w:line="240" w:lineRule="auto"/>
        <w:ind w:left="7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přebírá písemnosti, které se doručují do vlastních rukou.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lastRenderedPageBreak/>
        <w:t>Občan je povinen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požádat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o vydání nového občanského průkazu do 15 pracovních dnů po dni, kdy nabylo právní moci rozhodnutí o zrušení údaje o místu jeho trvalého pobytu.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Elektronická služba, kterou lze využít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Od 1. 1. 2006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je možno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 podání učinit i v elektronické podobě podepsané způsobem, se kterým zvláštní právní předpis spojuje účinky vlastnoručního podpisu.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Podání je možné také učinit prostřednictvím datové schránky té osoby, ať už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právnické či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fyzické, která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o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zrušení údaje místa trvalého pobytu žádá.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Podle kterého právního předpisu se postupuje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Podmínky pro zrušení stanoví: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Zákon  č. </w:t>
      </w:r>
      <w:hyperlink r:id="rId14" w:anchor="seznam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133/2000 Sb., 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o  evidenci  obyvatel  a  rodných  číslech  a o  změně  některých  zákonů (zákon o evidenci obyvatel), ve znění pozdějších předpisů.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Vyhláška č. </w:t>
      </w:r>
      <w:hyperlink r:id="rId15" w:anchor="seznam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296/2004 Sb.,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kterou se provádí zákon o evidenci obyvatel.</w:t>
      </w:r>
    </w:p>
    <w:p w:rsidR="00547769" w:rsidRPr="00CB7361" w:rsidRDefault="00547769" w:rsidP="00547769">
      <w:pPr>
        <w:spacing w:after="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Postup při vedení řízení stanoví: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Zákon č. </w:t>
      </w:r>
      <w:hyperlink r:id="rId16" w:anchor="seznam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500/2004 Sb., 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správní řád, ve znění pozdějších předpisů.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Jaké jsou opravné prostředky a jak se uplatňují</w:t>
      </w:r>
    </w:p>
    <w:p w:rsidR="00547769" w:rsidRPr="00CB7361" w:rsidRDefault="00547769" w:rsidP="00547769">
      <w:pPr>
        <w:spacing w:after="120" w:line="240" w:lineRule="auto"/>
        <w:ind w:left="360" w:right="120"/>
        <w:jc w:val="both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Řádným opravným prostředkem proti rozhodnutí o zrušení údaje o místu trvalého pobytu je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b/>
          <w:bCs/>
          <w:color w:val="003C69"/>
          <w:bdr w:val="none" w:sz="0" w:space="0" w:color="auto" w:frame="1"/>
          <w:lang w:eastAsia="cs-CZ"/>
        </w:rPr>
        <w:t>odvolání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. Proti rozhodnutí vydaného </w:t>
      </w:r>
      <w:r w:rsidR="00424B3A">
        <w:rPr>
          <w:rFonts w:ascii="Verdana" w:eastAsia="Times New Roman" w:hAnsi="Verdana" w:cs="Times New Roman"/>
          <w:color w:val="003C69"/>
          <w:lang w:eastAsia="cs-CZ"/>
        </w:rPr>
        <w:t xml:space="preserve">Obecním úřadem Hosín 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se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lze odvolat </w:t>
      </w:r>
      <w:r w:rsidR="008F011A">
        <w:rPr>
          <w:rFonts w:ascii="Verdana" w:eastAsia="Times New Roman" w:hAnsi="Verdana" w:cs="Times New Roman"/>
          <w:color w:val="003C69"/>
          <w:lang w:eastAsia="cs-CZ"/>
        </w:rPr>
        <w:t>do 15 dnů ode dne jeho doručení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 (bude-li zásilka uložena a nevyzvedne-li si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adresát písemnost do deseti dnů od uložení, poslední den této lhůty se považuje za den doručení). Odvolání se činí písemně a správní orgán o něm uvědomí ostatní účastníky řízení, a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s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 xml:space="preserve">jejich případným vyjádřením jej i s celým spisem do 30 dnů postoupí k projednání odboru </w:t>
      </w:r>
      <w:r w:rsidR="008F011A">
        <w:rPr>
          <w:rFonts w:ascii="Verdana" w:eastAsia="Times New Roman" w:hAnsi="Verdana" w:cs="Times New Roman"/>
          <w:color w:val="003C69"/>
          <w:lang w:eastAsia="cs-CZ"/>
        </w:rPr>
        <w:t>evidence obyvatel, Krajský úřad Jihočeského kraje, U Zimního stadionu 1952/2, 370 01 České Budějovice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.</w:t>
      </w:r>
    </w:p>
    <w:p w:rsidR="00547769" w:rsidRPr="00CB7361" w:rsidRDefault="00547769" w:rsidP="008F011A">
      <w:pPr>
        <w:spacing w:after="120" w:line="240" w:lineRule="auto"/>
        <w:ind w:left="360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Příslušné informace můžete získat také z jiných zdrojů nebo v jiné formě</w:t>
      </w:r>
    </w:p>
    <w:p w:rsidR="00547769" w:rsidRPr="00CB7361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Internetové stránky </w:t>
      </w:r>
      <w:hyperlink r:id="rId17" w:tgtFrame="_blank" w:history="1">
        <w:r w:rsidRPr="00CB7361">
          <w:rPr>
            <w:rFonts w:ascii="Verdana" w:eastAsia="Times New Roman" w:hAnsi="Verdana" w:cs="Times New Roman"/>
            <w:b/>
            <w:bCs/>
            <w:color w:val="003C69"/>
            <w:u w:val="single"/>
            <w:bdr w:val="none" w:sz="0" w:space="0" w:color="auto" w:frame="1"/>
            <w:lang w:eastAsia="cs-CZ"/>
          </w:rPr>
          <w:t>Ministerstva vnitra ČR</w:t>
        </w:r>
      </w:hyperlink>
      <w:r w:rsidRPr="00CB7361">
        <w:rPr>
          <w:rFonts w:ascii="Verdana" w:eastAsia="Times New Roman" w:hAnsi="Verdana" w:cs="Times New Roman"/>
          <w:color w:val="003C69"/>
          <w:lang w:eastAsia="cs-CZ"/>
        </w:rPr>
        <w:t>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Související životní situace a návody, jak je řešit</w:t>
      </w:r>
    </w:p>
    <w:p w:rsidR="00547769" w:rsidRPr="00547769" w:rsidRDefault="00547769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CB7361">
        <w:rPr>
          <w:rFonts w:ascii="Verdana" w:eastAsia="Times New Roman" w:hAnsi="Verdana" w:cs="Times New Roman"/>
          <w:color w:val="003C69"/>
          <w:lang w:eastAsia="cs-CZ"/>
        </w:rPr>
        <w:t>Pokud požádáte o zrušení údaje místa trvalého pobytu osobě, která se u Vás nezdržuje a Vaší žádosti bude vyhověno, pak s rozhodnutím o zrušení údaje o místu trvalého pobytu s</w:t>
      </w:r>
      <w:r w:rsidRPr="00CB7361">
        <w:rPr>
          <w:rFonts w:ascii="Verdana" w:eastAsia="Times New Roman" w:hAnsi="Verdana" w:cs="Times New Roman"/>
          <w:color w:val="003C69"/>
          <w:bdr w:val="none" w:sz="0" w:space="0" w:color="auto" w:frame="1"/>
          <w:lang w:eastAsia="cs-CZ"/>
        </w:rPr>
        <w:t> </w:t>
      </w:r>
      <w:r w:rsidRPr="00CB7361">
        <w:rPr>
          <w:rFonts w:ascii="Verdana" w:eastAsia="Times New Roman" w:hAnsi="Verdana" w:cs="Times New Roman"/>
          <w:color w:val="003C69"/>
          <w:lang w:eastAsia="cs-CZ"/>
        </w:rPr>
        <w:t>vyznačenou právní mocí takové osobě, budete bez problémů čelit návštěvě exekutora nebo policie, provedete odhlášení z úhrad za odvoz odpadů a ze služeb spojených s užíváním bytu</w:t>
      </w:r>
      <w:r w:rsidRPr="00547769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.</w:t>
      </w:r>
    </w:p>
    <w:p w:rsidR="00547769" w:rsidRPr="00CB7361" w:rsidRDefault="00547769" w:rsidP="00547769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bCs/>
          <w:color w:val="003C69"/>
          <w:sz w:val="32"/>
          <w:szCs w:val="32"/>
          <w:lang w:eastAsia="cs-CZ"/>
        </w:rPr>
      </w:pPr>
      <w:r w:rsidRPr="00CB7361">
        <w:rPr>
          <w:rFonts w:ascii="Verdana" w:eastAsia="Times New Roman" w:hAnsi="Verdana" w:cs="Times New Roman"/>
          <w:b/>
          <w:bCs/>
          <w:color w:val="003C69"/>
          <w:sz w:val="32"/>
          <w:szCs w:val="32"/>
          <w:bdr w:val="none" w:sz="0" w:space="0" w:color="auto" w:frame="1"/>
          <w:lang w:eastAsia="cs-CZ"/>
        </w:rPr>
        <w:t>Popis byl naposledy aktualizován</w:t>
      </w:r>
    </w:p>
    <w:p w:rsidR="00547769" w:rsidRPr="00CB7361" w:rsidRDefault="008F011A" w:rsidP="00547769">
      <w:pPr>
        <w:spacing w:after="120" w:line="240" w:lineRule="auto"/>
        <w:ind w:left="360" w:right="120"/>
        <w:rPr>
          <w:rFonts w:ascii="Verdana" w:eastAsia="Times New Roman" w:hAnsi="Verdana" w:cs="Times New Roman"/>
          <w:color w:val="003C69"/>
          <w:lang w:eastAsia="cs-CZ"/>
        </w:rPr>
      </w:pPr>
      <w:r>
        <w:rPr>
          <w:rFonts w:ascii="Verdana" w:eastAsia="Times New Roman" w:hAnsi="Verdana" w:cs="Times New Roman"/>
          <w:color w:val="003C69"/>
          <w:lang w:eastAsia="cs-CZ"/>
        </w:rPr>
        <w:t xml:space="preserve">25. 7. </w:t>
      </w:r>
      <w:bookmarkStart w:id="0" w:name="_GoBack"/>
      <w:bookmarkEnd w:id="0"/>
      <w:r>
        <w:rPr>
          <w:rFonts w:ascii="Verdana" w:eastAsia="Times New Roman" w:hAnsi="Verdana" w:cs="Times New Roman"/>
          <w:color w:val="003C69"/>
          <w:lang w:eastAsia="cs-CZ"/>
        </w:rPr>
        <w:t>2017</w:t>
      </w:r>
    </w:p>
    <w:p w:rsidR="00D15FB2" w:rsidRDefault="00D15FB2"/>
    <w:sectPr w:rsidR="00D1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65664"/>
    <w:multiLevelType w:val="multilevel"/>
    <w:tmpl w:val="0C661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9"/>
    <w:rsid w:val="0011598C"/>
    <w:rsid w:val="00424B3A"/>
    <w:rsid w:val="00547769"/>
    <w:rsid w:val="008F011A"/>
    <w:rsid w:val="00CB7361"/>
    <w:rsid w:val="00D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3A5D-8360-4C4F-B73B-923C3F1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ap.ostrava.cz/cs/radnice/urad/odbor-vnitrnich-veci/oddeleni-matriky-a-ohlasovny/formulare/zadost-o-zruseni-udaje-mista-trvaleho-pobytu" TargetMode="External"/><Relationship Id="rId13" Type="http://schemas.openxmlformats.org/officeDocument/2006/relationships/hyperlink" Target="https://moap.ostrava.cz/cs/radnice/kontakty-a-telefonni-seznam/uredni-hodiny-1/uredni-hodi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ap.ostrava.cz/cs/radnice/urad/odbor-vnitrnich-veci/oddeleni-matriky-a-ohlasovny/formulare/zadost-o-zruseni-trvaleho-pobytu-po" TargetMode="External"/><Relationship Id="rId12" Type="http://schemas.openxmlformats.org/officeDocument/2006/relationships/hyperlink" Target="https://moap.ostrava.cz/cs/radnice/urad/odbor-vnitrnich-veci/oddeleni-matriky-a-ohlasovny/formulare/zadost-o-zruseni-udaje-mista-trvaleho-pobytu" TargetMode="External"/><Relationship Id="rId17" Type="http://schemas.openxmlformats.org/officeDocument/2006/relationships/hyperlink" Target="http://www.mvcr.cz/clanek/hlaseni-trvaleho-pobytu-996765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gov.cz/app/zakony/zakon.jsp?page=0&amp;fulltext=&amp;nr=500~2F2004&amp;part=&amp;name=&amp;rpp=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ap.ostrava.cz/cs/radnice/urad/odbor-vnitrnich-veci/oddeleni-matriky-a-ohlasovny/formulare/zadost-o-zruseni-udaje-mista-trvaleho-pobytu" TargetMode="External"/><Relationship Id="rId11" Type="http://schemas.openxmlformats.org/officeDocument/2006/relationships/hyperlink" Target="https://moap.ostrava.cz/cs/radnice/urad/odbor-vnitrnich-veci/oddeleni-matriky-a-ohlasovny/formulare/zadost-o-zruseni-udaje-mista-trvaleho-poby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gov.cz/app/zakony/zakon.jsp?page=0&amp;fulltext=&amp;nr=296~2F2004&amp;part=&amp;name=&amp;rpp=15" TargetMode="External"/><Relationship Id="rId10" Type="http://schemas.openxmlformats.org/officeDocument/2006/relationships/hyperlink" Target="http://portal.gov.cz/app/zakony/zakon.jsp?page=0&amp;fulltext=&amp;nr=133~2F2000&amp;part=&amp;name=&amp;rpp=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ap.ostrava.cz/cs/radnice/urad/odbor-vnitrnich-veci/oddeleni-matriky-a-ohlasovny/formulare/plna-moc-k-zastupovani-ve-spravnim-rizeni" TargetMode="External"/><Relationship Id="rId14" Type="http://schemas.openxmlformats.org/officeDocument/2006/relationships/hyperlink" Target="http://portal.gov.cz/app/zakony/zakon.jsp?page=0&amp;fulltext=&amp;nr=133~2F2000&amp;part=&amp;name=&amp;rpp=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5A87-40A6-4288-99FD-ED6BD524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1560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2017-06-15T07:50:00Z</cp:lastPrinted>
  <dcterms:created xsi:type="dcterms:W3CDTF">2017-06-15T07:50:00Z</dcterms:created>
  <dcterms:modified xsi:type="dcterms:W3CDTF">2017-07-25T09:03:00Z</dcterms:modified>
</cp:coreProperties>
</file>